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433"/>
      </w:tblGrid>
      <w:tr w:rsidR="00E328F0" w14:paraId="32FA3D29" w14:textId="77777777" w:rsidTr="007A04F8">
        <w:trPr>
          <w:trHeight w:val="7900"/>
        </w:trPr>
        <w:tc>
          <w:tcPr>
            <w:tcW w:w="6433" w:type="dxa"/>
          </w:tcPr>
          <w:p w14:paraId="024DA817" w14:textId="05E1DB20" w:rsidR="00E328F0" w:rsidRPr="007A04F8" w:rsidRDefault="009A7C77" w:rsidP="004C3398">
            <w:pPr>
              <w:jc w:val="center"/>
              <w:rPr>
                <w:rFonts w:ascii="Candara" w:hAnsi="Candara"/>
                <w:b/>
                <w:bCs/>
                <w:sz w:val="24"/>
                <w:szCs w:val="24"/>
              </w:rPr>
            </w:pPr>
            <w:r w:rsidRPr="007A04F8">
              <w:rPr>
                <w:rFonts w:ascii="Candara" w:hAnsi="Candara"/>
                <w:b/>
                <w:bCs/>
                <w:sz w:val="24"/>
                <w:szCs w:val="24"/>
              </w:rPr>
              <w:t>Honoring Jonathan Bonk</w:t>
            </w:r>
            <w:r w:rsidR="007A04F8" w:rsidRPr="007A04F8">
              <w:rPr>
                <w:rFonts w:ascii="Candara" w:hAnsi="Candara"/>
                <w:b/>
                <w:bCs/>
                <w:sz w:val="24"/>
                <w:szCs w:val="24"/>
              </w:rPr>
              <w:t>, on his retirement</w:t>
            </w:r>
          </w:p>
          <w:p w14:paraId="4D7D33C5" w14:textId="52E99D53" w:rsidR="009A7C77" w:rsidRPr="007A04F8" w:rsidRDefault="009A7C77" w:rsidP="004C3398">
            <w:pPr>
              <w:jc w:val="center"/>
              <w:rPr>
                <w:rFonts w:ascii="Candara" w:hAnsi="Candara"/>
                <w:b/>
                <w:bCs/>
                <w:sz w:val="24"/>
                <w:szCs w:val="24"/>
              </w:rPr>
            </w:pPr>
            <w:r w:rsidRPr="007A04F8">
              <w:rPr>
                <w:rFonts w:ascii="Candara" w:hAnsi="Candara"/>
                <w:b/>
                <w:bCs/>
                <w:sz w:val="24"/>
                <w:szCs w:val="24"/>
              </w:rPr>
              <w:t>DACB Project Director 1995-2200</w:t>
            </w:r>
            <w:r w:rsidR="002F23F5">
              <w:rPr>
                <w:rFonts w:ascii="Candara" w:hAnsi="Candara"/>
                <w:b/>
                <w:bCs/>
                <w:sz w:val="24"/>
                <w:szCs w:val="24"/>
              </w:rPr>
              <w:t xml:space="preserve"> and JACB Editor 2016-2020</w:t>
            </w:r>
          </w:p>
          <w:p w14:paraId="162D39DA" w14:textId="77777777" w:rsidR="007A04F8" w:rsidRDefault="007A04F8" w:rsidP="004C3398">
            <w:pPr>
              <w:jc w:val="center"/>
            </w:pPr>
          </w:p>
          <w:p w14:paraId="714D065E" w14:textId="25C82D5C" w:rsidR="007A04F8" w:rsidRDefault="007A04F8" w:rsidP="004C339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DDB54BE" wp14:editId="42786EC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-2540</wp:posOffset>
                  </wp:positionV>
                  <wp:extent cx="3733800" cy="2800350"/>
                  <wp:effectExtent l="76200" t="76200" r="76200" b="76200"/>
                  <wp:wrapTight wrapText="bothSides">
                    <wp:wrapPolygon edited="0">
                      <wp:start x="-441" y="-588"/>
                      <wp:lineTo x="-441" y="22041"/>
                      <wp:lineTo x="21931" y="22041"/>
                      <wp:lineTo x="21931" y="-588"/>
                      <wp:lineTo x="-441" y="-588"/>
                    </wp:wrapPolygon>
                  </wp:wrapTight>
                  <wp:docPr id="6" name="Picture 6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roup of people posing for a photo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800350"/>
                          </a:xfrm>
                          <a:prstGeom prst="rect">
                            <a:avLst/>
                          </a:prstGeom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t>Executive-Advisory Committee Meeting, Nairobi, Kenya 2016</w:t>
            </w:r>
            <w:r>
              <w:br/>
              <w:t xml:space="preserve">(From left to right) Madipoane Masenya </w:t>
            </w:r>
            <w:r w:rsidRPr="007A04F8">
              <w:t>(</w:t>
            </w:r>
            <w:r>
              <w:t>N</w:t>
            </w:r>
            <w:r w:rsidRPr="007A04F8">
              <w:t>gwan’a Mphahlele)</w:t>
            </w:r>
            <w:r>
              <w:t>, Michèle Sigg, James Amanze, Edison Kalengyo, Thomas Oduro, Jesse Mugambi, Jonathan Bonk, Deji Ayegboyin, Jean-Claude Loba Mkole, Gabriel Allen, Philomena Mwaura, Evangelos Thiani (missing: Paul Nkwi)</w:t>
            </w:r>
          </w:p>
        </w:tc>
      </w:tr>
    </w:tbl>
    <w:p w14:paraId="45090EDB" w14:textId="33AFB44A" w:rsidR="00A861B0" w:rsidRDefault="00A861B0"/>
    <w:p w14:paraId="76A447CB" w14:textId="77777777" w:rsidR="002F23F5" w:rsidRDefault="002F23F5"/>
    <w:tbl>
      <w:tblPr>
        <w:tblStyle w:val="TableGrid"/>
        <w:tblW w:w="0" w:type="auto"/>
        <w:tblInd w:w="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5"/>
        <w:gridCol w:w="3636"/>
      </w:tblGrid>
      <w:tr w:rsidR="0097550A" w14:paraId="592D091D" w14:textId="77777777" w:rsidTr="0009672F">
        <w:trPr>
          <w:trHeight w:val="2035"/>
        </w:trPr>
        <w:tc>
          <w:tcPr>
            <w:tcW w:w="2975" w:type="dxa"/>
          </w:tcPr>
          <w:p w14:paraId="078BD3E9" w14:textId="039BC64C" w:rsidR="0097550A" w:rsidRDefault="0097550A" w:rsidP="00340212">
            <w:r w:rsidRPr="00BA25C4">
              <w:rPr>
                <w:rFonts w:ascii="Lithos Pro Regular" w:hAnsi="Lithos Pro Regular"/>
                <w:bCs/>
                <w:noProof/>
                <w:sz w:val="44"/>
                <w:szCs w:val="44"/>
              </w:rPr>
              <w:t>J</w:t>
            </w:r>
            <w:r w:rsidRPr="00BA25C4">
              <w:rPr>
                <w:rFonts w:ascii="Lithos Pro Regular" w:hAnsi="Lithos Pro Regular"/>
                <w:bCs/>
                <w:noProof/>
                <w:sz w:val="36"/>
                <w:szCs w:val="36"/>
              </w:rPr>
              <w:t xml:space="preserve">ournal </w:t>
            </w:r>
            <w:r w:rsidRPr="00BA25C4">
              <w:rPr>
                <w:rFonts w:ascii="Lithos Pro Regular" w:hAnsi="Lithos Pro Regular"/>
                <w:bCs/>
                <w:noProof/>
                <w:sz w:val="32"/>
                <w:szCs w:val="32"/>
              </w:rPr>
              <w:t>of</w:t>
            </w:r>
            <w:r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 </w:t>
            </w:r>
            <w:r w:rsidRPr="00BA25C4">
              <w:rPr>
                <w:rFonts w:ascii="Lithos Pro Regular" w:hAnsi="Lithos Pro Regular"/>
                <w:bCs/>
                <w:noProof/>
                <w:sz w:val="44"/>
                <w:szCs w:val="44"/>
              </w:rPr>
              <w:t>A</w:t>
            </w:r>
            <w:r w:rsidRPr="00BA25C4">
              <w:rPr>
                <w:rFonts w:ascii="Lithos Pro Regular" w:hAnsi="Lithos Pro Regular"/>
                <w:bCs/>
                <w:noProof/>
                <w:sz w:val="36"/>
                <w:szCs w:val="36"/>
              </w:rPr>
              <w:t>frican</w:t>
            </w:r>
            <w:r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  </w:t>
            </w:r>
            <w:r w:rsidRPr="00BA25C4">
              <w:rPr>
                <w:rFonts w:ascii="Lithos Pro Regular" w:hAnsi="Lithos Pro Regular"/>
                <w:bCs/>
                <w:noProof/>
                <w:sz w:val="44"/>
                <w:szCs w:val="44"/>
              </w:rPr>
              <w:t>C</w:t>
            </w:r>
            <w:r w:rsidRPr="00BA25C4">
              <w:rPr>
                <w:rFonts w:ascii="Lithos Pro Regular" w:hAnsi="Lithos Pro Regular"/>
                <w:bCs/>
                <w:noProof/>
                <w:sz w:val="36"/>
                <w:szCs w:val="36"/>
              </w:rPr>
              <w:t>hristian</w:t>
            </w:r>
            <w:r w:rsidRPr="0016588C"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   </w:t>
            </w:r>
            <w:r w:rsidRPr="00BA25C4">
              <w:rPr>
                <w:rFonts w:ascii="Lithos Pro Regular" w:hAnsi="Lithos Pro Regular"/>
                <w:bCs/>
                <w:noProof/>
                <w:sz w:val="44"/>
                <w:szCs w:val="44"/>
              </w:rPr>
              <w:t>B</w:t>
            </w:r>
            <w:r w:rsidRPr="00BA25C4">
              <w:rPr>
                <w:rFonts w:ascii="Lithos Pro Regular" w:hAnsi="Lithos Pro Regular"/>
                <w:bCs/>
                <w:noProof/>
                <w:sz w:val="36"/>
                <w:szCs w:val="36"/>
              </w:rPr>
              <w:t>iography</w:t>
            </w:r>
          </w:p>
        </w:tc>
        <w:tc>
          <w:tcPr>
            <w:tcW w:w="3636" w:type="dxa"/>
          </w:tcPr>
          <w:p w14:paraId="1A4D37C9" w14:textId="376FD43F" w:rsidR="00FF64EF" w:rsidRPr="009A7C77" w:rsidRDefault="00FF64EF" w:rsidP="00FF64EF">
            <w:pPr>
              <w:spacing w:after="0"/>
              <w:jc w:val="right"/>
              <w:rPr>
                <w:rFonts w:ascii="Adobe Garamond Pro" w:hAnsi="Adobe Garamond Pro" w:cs="Calibri Light"/>
                <w:b/>
                <w:bCs/>
                <w:noProof/>
              </w:rPr>
            </w:pPr>
            <w:r w:rsidRPr="009A7C77">
              <w:rPr>
                <w:rFonts w:ascii="Adobe Garamond Pro" w:hAnsi="Adobe Garamond Pro" w:cs="Calibri Light"/>
                <w:b/>
                <w:bCs/>
                <w:noProof/>
              </w:rPr>
              <w:t xml:space="preserve">Vol. 5, No. </w:t>
            </w:r>
            <w:r w:rsidR="009A7C77" w:rsidRPr="009A7C77">
              <w:rPr>
                <w:rFonts w:ascii="Adobe Garamond Pro" w:hAnsi="Adobe Garamond Pro" w:cs="Calibri Light"/>
                <w:b/>
                <w:bCs/>
                <w:noProof/>
              </w:rPr>
              <w:t>4</w:t>
            </w:r>
            <w:r w:rsidRPr="009A7C77">
              <w:rPr>
                <w:rFonts w:ascii="Adobe Garamond Pro" w:hAnsi="Adobe Garamond Pro" w:cs="Calibri Light"/>
                <w:b/>
                <w:bCs/>
                <w:noProof/>
              </w:rPr>
              <w:t xml:space="preserve"> (</w:t>
            </w:r>
            <w:r w:rsidR="009A7C77" w:rsidRPr="009A7C77">
              <w:rPr>
                <w:rFonts w:ascii="Adobe Garamond Pro" w:hAnsi="Adobe Garamond Pro" w:cs="Calibri Light"/>
                <w:b/>
                <w:bCs/>
                <w:noProof/>
              </w:rPr>
              <w:t>Oct</w:t>
            </w:r>
            <w:r w:rsidRPr="009A7C77">
              <w:rPr>
                <w:rFonts w:ascii="Adobe Garamond Pro" w:hAnsi="Adobe Garamond Pro" w:cs="Calibri Light"/>
                <w:b/>
                <w:bCs/>
                <w:noProof/>
              </w:rPr>
              <w:t xml:space="preserve"> 2020)</w:t>
            </w:r>
          </w:p>
          <w:p w14:paraId="1F61DEF5" w14:textId="77777777" w:rsidR="00967349" w:rsidRPr="009A7C77" w:rsidRDefault="00967349" w:rsidP="00967349">
            <w:pPr>
              <w:spacing w:after="0"/>
              <w:jc w:val="right"/>
              <w:rPr>
                <w:rFonts w:ascii="Adobe Garamond Pro" w:hAnsi="Adobe Garamond Pro" w:cs="Calibri Light"/>
                <w:b/>
                <w:bCs/>
                <w:noProof/>
              </w:rPr>
            </w:pPr>
          </w:p>
          <w:p w14:paraId="40286D0E" w14:textId="77777777" w:rsidR="009A7C77" w:rsidRPr="009A7C77" w:rsidRDefault="00FF64EF" w:rsidP="009A7C77">
            <w:pPr>
              <w:spacing w:after="0"/>
              <w:jc w:val="right"/>
              <w:rPr>
                <w:rFonts w:ascii="Adobe Garamond Pro" w:hAnsi="Adobe Garamond Pro" w:cstheme="majorHAnsi"/>
                <w:bCs/>
                <w:noProof/>
              </w:rPr>
            </w:pPr>
            <w:r w:rsidRPr="009A7C77">
              <w:rPr>
                <w:rFonts w:ascii="Adobe Garamond Pro" w:hAnsi="Adobe Garamond Pro" w:cs="Calibri Light"/>
                <w:b/>
                <w:bCs/>
                <w:noProof/>
              </w:rPr>
              <w:t>Focus</w:t>
            </w:r>
            <w:r w:rsidRPr="009A7C77">
              <w:rPr>
                <w:rFonts w:ascii="Adobe Garamond Pro" w:hAnsi="Adobe Garamond Pro" w:cs="Calibri Light"/>
                <w:bCs/>
                <w:noProof/>
              </w:rPr>
              <w:t xml:space="preserve">: </w:t>
            </w:r>
            <w:r w:rsidRPr="009A7C77">
              <w:rPr>
                <w:rFonts w:ascii="Adobe Garamond Pro" w:hAnsi="Adobe Garamond Pro" w:cs="Calibri Light"/>
                <w:bCs/>
                <w:noProof/>
              </w:rPr>
              <w:br/>
            </w:r>
            <w:r w:rsidR="009A7C77" w:rsidRPr="009A7C77">
              <w:rPr>
                <w:rFonts w:ascii="Adobe Garamond Pro" w:hAnsi="Adobe Garamond Pro" w:cstheme="majorHAnsi"/>
                <w:bCs/>
                <w:noProof/>
              </w:rPr>
              <w:t xml:space="preserve">Special Issue in Honor of </w:t>
            </w:r>
          </w:p>
          <w:p w14:paraId="08B314AE" w14:textId="69EC8A33" w:rsidR="0097550A" w:rsidRPr="00FF64EF" w:rsidRDefault="009A7C77" w:rsidP="009A7C77">
            <w:pPr>
              <w:jc w:val="right"/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</w:pPr>
            <w:r w:rsidRPr="009A7C77">
              <w:rPr>
                <w:rFonts w:ascii="Adobe Garamond Pro" w:hAnsi="Adobe Garamond Pro" w:cstheme="majorHAnsi"/>
                <w:bCs/>
                <w:noProof/>
              </w:rPr>
              <w:t>Project Director Jonathan Bonk</w:t>
            </w:r>
          </w:p>
        </w:tc>
      </w:tr>
    </w:tbl>
    <w:p w14:paraId="2FC37654" w14:textId="7BDABBBC" w:rsidR="0009672F" w:rsidRDefault="009A7C77" w:rsidP="002E06D0">
      <w:pPr>
        <w:spacing w:after="0"/>
        <w:jc w:val="center"/>
      </w:pPr>
      <w:r>
        <w:rPr>
          <w:noProof/>
        </w:rPr>
        <w:drawing>
          <wp:inline distT="0" distB="0" distL="0" distR="0" wp14:anchorId="1161112A" wp14:editId="490E5E7A">
            <wp:extent cx="3987482" cy="4784978"/>
            <wp:effectExtent l="0" t="0" r="0" b="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524" cy="479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30A">
        <w:br/>
      </w:r>
    </w:p>
    <w:p w14:paraId="789F315B" w14:textId="77777777" w:rsidR="00967349" w:rsidRPr="009A7C77" w:rsidRDefault="0009672F" w:rsidP="0009672F">
      <w:pPr>
        <w:spacing w:after="0" w:line="240" w:lineRule="auto"/>
        <w:jc w:val="center"/>
        <w:rPr>
          <w:rFonts w:ascii="Adobe Garamond Pro" w:hAnsi="Adobe Garamond Pro"/>
          <w:i/>
        </w:rPr>
      </w:pPr>
      <w:r w:rsidRPr="009A7C77">
        <w:rPr>
          <w:rFonts w:ascii="Adobe Garamond Pro" w:hAnsi="Adobe Garamond Pro"/>
        </w:rPr>
        <w:t xml:space="preserve">A publication of the </w:t>
      </w:r>
      <w:r w:rsidRPr="009A7C77">
        <w:rPr>
          <w:rFonts w:ascii="Adobe Garamond Pro" w:hAnsi="Adobe Garamond Pro"/>
          <w:i/>
        </w:rPr>
        <w:t>Dictionary of African Christian Biography</w:t>
      </w:r>
    </w:p>
    <w:sectPr w:rsidR="00967349" w:rsidRPr="009A7C77" w:rsidSect="003B6F1B">
      <w:pgSz w:w="15840" w:h="12240" w:orient="landscape" w:code="1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ithos Pro Regular">
    <w:panose1 w:val="04020505030E02020A04"/>
    <w:charset w:val="00"/>
    <w:family w:val="decorative"/>
    <w:notTrueType/>
    <w:pitch w:val="variable"/>
    <w:sig w:usb0="00000087" w:usb1="00000000" w:usb2="00000000" w:usb3="00000000" w:csb0="0000009B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8F0"/>
    <w:rsid w:val="00004D82"/>
    <w:rsid w:val="0009672F"/>
    <w:rsid w:val="001E4D76"/>
    <w:rsid w:val="00246B4C"/>
    <w:rsid w:val="002C50FA"/>
    <w:rsid w:val="002E06D0"/>
    <w:rsid w:val="002E1163"/>
    <w:rsid w:val="002F23F5"/>
    <w:rsid w:val="003B6F1B"/>
    <w:rsid w:val="004B67C8"/>
    <w:rsid w:val="004C3398"/>
    <w:rsid w:val="004D530A"/>
    <w:rsid w:val="004E6B53"/>
    <w:rsid w:val="00640C74"/>
    <w:rsid w:val="006863D7"/>
    <w:rsid w:val="006E76BA"/>
    <w:rsid w:val="007A04F8"/>
    <w:rsid w:val="00967349"/>
    <w:rsid w:val="0097550A"/>
    <w:rsid w:val="009A7C77"/>
    <w:rsid w:val="009D31E2"/>
    <w:rsid w:val="00A861B0"/>
    <w:rsid w:val="00AC147B"/>
    <w:rsid w:val="00D14536"/>
    <w:rsid w:val="00E328F0"/>
    <w:rsid w:val="00E87347"/>
    <w:rsid w:val="00EB6E42"/>
    <w:rsid w:val="00ED2FF2"/>
    <w:rsid w:val="00F65CB9"/>
    <w:rsid w:val="00FE63B3"/>
    <w:rsid w:val="00FF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6EC39"/>
  <w15:chartTrackingRefBased/>
  <w15:docId w15:val="{89572C31-ECD2-420E-9D63-B53E811C8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2"/>
    <w:qFormat/>
    <w:rsid w:val="0097550A"/>
    <w:pPr>
      <w:spacing w:after="160" w:line="259" w:lineRule="auto"/>
      <w:jc w:val="left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0C74"/>
    <w:rPr>
      <w:rFonts w:ascii="Palatino Linotype" w:hAnsi="Palatino Linotype"/>
    </w:rPr>
  </w:style>
  <w:style w:type="table" w:styleId="TableGrid">
    <w:name w:val="Table Grid"/>
    <w:basedOn w:val="TableNormal"/>
    <w:uiPriority w:val="59"/>
    <w:rsid w:val="00E32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2E116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Biography, Dictionary of</dc:creator>
  <cp:keywords/>
  <dc:description/>
  <cp:lastModifiedBy>Christian Biography, Dictionary of</cp:lastModifiedBy>
  <cp:revision>3</cp:revision>
  <dcterms:created xsi:type="dcterms:W3CDTF">2020-10-09T18:46:00Z</dcterms:created>
  <dcterms:modified xsi:type="dcterms:W3CDTF">2020-10-09T19:05:00Z</dcterms:modified>
</cp:coreProperties>
</file>