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BE51" w14:textId="0BA20405" w:rsidR="008115F9" w:rsidRPr="00490931" w:rsidRDefault="008115F9" w:rsidP="008115F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bCs/>
          <w:sz w:val="28"/>
          <w:szCs w:val="28"/>
          <w:lang w:val="fr-CA"/>
        </w:rPr>
      </w:pPr>
      <w:r w:rsidRPr="00490931">
        <w:rPr>
          <w:rFonts w:ascii="Palatino Linotype" w:hAnsi="Palatino Linotype" w:cstheme="minorHAnsi"/>
          <w:b/>
          <w:bCs/>
          <w:sz w:val="28"/>
          <w:szCs w:val="28"/>
          <w:lang w:val="fr-CA"/>
        </w:rPr>
        <w:t>Techniques d’interview</w:t>
      </w:r>
      <w:r w:rsidRPr="00490931">
        <w:rPr>
          <w:rStyle w:val="FootnoteReference"/>
          <w:rFonts w:ascii="Palatino Linotype" w:hAnsi="Palatino Linotype" w:cstheme="minorHAnsi"/>
          <w:sz w:val="28"/>
          <w:szCs w:val="28"/>
          <w:lang w:val="fr-CA"/>
        </w:rPr>
        <w:footnoteReference w:id="1"/>
      </w:r>
    </w:p>
    <w:p w14:paraId="0FA4CC21" w14:textId="77777777" w:rsidR="008115F9" w:rsidRPr="00490931" w:rsidRDefault="008115F9" w:rsidP="008115F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bCs/>
          <w:lang w:val="fr-CA"/>
        </w:rPr>
      </w:pPr>
    </w:p>
    <w:p w14:paraId="799A792A" w14:textId="69AFCEE0" w:rsidR="008115F9" w:rsidRPr="00490931" w:rsidRDefault="008115F9" w:rsidP="008115F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bCs/>
          <w:lang w:val="fr-CA"/>
        </w:rPr>
      </w:pPr>
      <w:r w:rsidRPr="00490931">
        <w:rPr>
          <w:rFonts w:ascii="Palatino Linotype" w:hAnsi="Palatino Linotype" w:cstheme="minorHAnsi"/>
          <w:b/>
          <w:bCs/>
          <w:lang w:val="fr-CA"/>
        </w:rPr>
        <w:t>À ne pas faire:</w:t>
      </w:r>
    </w:p>
    <w:p w14:paraId="186E1CCF" w14:textId="1294AEA3" w:rsidR="008115F9" w:rsidRPr="00490931" w:rsidRDefault="008115F9" w:rsidP="00730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lang w:val="fr-CA"/>
        </w:rPr>
      </w:pPr>
      <w:r w:rsidRPr="00490931">
        <w:rPr>
          <w:rFonts w:ascii="Palatino Linotype" w:hAnsi="Palatino Linotype" w:cstheme="minorHAnsi"/>
          <w:lang w:val="fr-CA"/>
        </w:rPr>
        <w:t>Ne pas essayer d’influencer la personne interrogée avec vos opinions ou vos convictions personnelles.</w:t>
      </w:r>
    </w:p>
    <w:p w14:paraId="596452CB" w14:textId="42948251" w:rsidR="008115F9" w:rsidRPr="00490931" w:rsidRDefault="008115F9" w:rsidP="00730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lang w:val="fr-CA"/>
        </w:rPr>
      </w:pPr>
      <w:r w:rsidRPr="00490931">
        <w:rPr>
          <w:rFonts w:ascii="Palatino Linotype" w:hAnsi="Palatino Linotype" w:cstheme="minorHAnsi"/>
          <w:lang w:val="fr-CA"/>
        </w:rPr>
        <w:t>Ne pas trop pousser la personne à répondre à une question qui semble délicate.</w:t>
      </w:r>
    </w:p>
    <w:p w14:paraId="5810D501" w14:textId="2A14D1E0" w:rsidR="008115F9" w:rsidRPr="00490931" w:rsidRDefault="008115F9" w:rsidP="00730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lang w:val="fr-CA"/>
        </w:rPr>
      </w:pPr>
      <w:r w:rsidRPr="00490931">
        <w:rPr>
          <w:rFonts w:ascii="Palatino Linotype" w:hAnsi="Palatino Linotype" w:cstheme="minorHAnsi"/>
          <w:lang w:val="fr-CA"/>
        </w:rPr>
        <w:t xml:space="preserve">Ne pas poser de questions tendancieuses ou fermées (voir les exemples </w:t>
      </w:r>
      <w:r w:rsidR="00737329" w:rsidRPr="00490931">
        <w:rPr>
          <w:rFonts w:ascii="Palatino Linotype" w:hAnsi="Palatino Linotype" w:cstheme="minorHAnsi"/>
          <w:lang w:val="fr-CA"/>
        </w:rPr>
        <w:t>plus bas</w:t>
      </w:r>
      <w:r w:rsidRPr="00490931">
        <w:rPr>
          <w:rFonts w:ascii="Palatino Linotype" w:hAnsi="Palatino Linotype" w:cstheme="minorHAnsi"/>
          <w:lang w:val="fr-CA"/>
        </w:rPr>
        <w:t>).</w:t>
      </w:r>
    </w:p>
    <w:p w14:paraId="18C86002" w14:textId="2B10F792" w:rsidR="008115F9" w:rsidRPr="00490931" w:rsidRDefault="008115F9" w:rsidP="00730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lang w:val="fr-CA"/>
        </w:rPr>
      </w:pPr>
      <w:r w:rsidRPr="00490931">
        <w:rPr>
          <w:rFonts w:ascii="Palatino Linotype" w:hAnsi="Palatino Linotype" w:cstheme="minorHAnsi"/>
          <w:lang w:val="fr-CA"/>
        </w:rPr>
        <w:t>Ne pas attirer l’attention sur l’appareil d’enregistrement.</w:t>
      </w:r>
    </w:p>
    <w:p w14:paraId="5A17DBA1" w14:textId="77777777" w:rsidR="008115F9" w:rsidRPr="00490931" w:rsidRDefault="008115F9" w:rsidP="00730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lang w:val="fr-CA"/>
        </w:rPr>
      </w:pPr>
      <w:r w:rsidRPr="00490931">
        <w:rPr>
          <w:rFonts w:ascii="Palatino Linotype" w:hAnsi="Palatino Linotype" w:cstheme="minorHAnsi"/>
          <w:lang w:val="fr-CA"/>
        </w:rPr>
        <w:t>Ne pas faire beaucoup de bruit.</w:t>
      </w:r>
    </w:p>
    <w:p w14:paraId="6051A473" w14:textId="77777777" w:rsidR="008115F9" w:rsidRPr="00490931" w:rsidRDefault="008115F9" w:rsidP="00730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lang w:val="fr-CA"/>
        </w:rPr>
      </w:pPr>
      <w:r w:rsidRPr="00490931">
        <w:rPr>
          <w:rFonts w:ascii="Palatino Linotype" w:hAnsi="Palatino Linotype" w:cstheme="minorHAnsi"/>
          <w:lang w:val="fr-CA"/>
        </w:rPr>
        <w:t>Ne pas se disputer avec la personne interrogée.</w:t>
      </w:r>
    </w:p>
    <w:p w14:paraId="317A2040" w14:textId="3D4EB356" w:rsidR="008115F9" w:rsidRPr="00490931" w:rsidRDefault="008115F9" w:rsidP="00730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lang w:val="fr-CA"/>
        </w:rPr>
      </w:pPr>
      <w:r w:rsidRPr="00490931">
        <w:rPr>
          <w:rFonts w:ascii="Palatino Linotype" w:hAnsi="Palatino Linotype" w:cstheme="minorHAnsi"/>
          <w:lang w:val="fr-CA"/>
        </w:rPr>
        <w:t>Ne pas faire une interview tellement longue que la personne interrogée est épuisée.</w:t>
      </w:r>
    </w:p>
    <w:p w14:paraId="2516C3DB" w14:textId="123E05EF" w:rsidR="008115F9" w:rsidRPr="00490931" w:rsidRDefault="008115F9" w:rsidP="00730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lang w:val="fr-CA"/>
        </w:rPr>
      </w:pPr>
      <w:r w:rsidRPr="00490931">
        <w:rPr>
          <w:rFonts w:ascii="Palatino Linotype" w:hAnsi="Palatino Linotype" w:cstheme="minorHAnsi"/>
          <w:lang w:val="fr-CA"/>
        </w:rPr>
        <w:t>Ne pas dominer l’interview en donnant de longues réponses à des questions posées par la personne interrogée.</w:t>
      </w:r>
    </w:p>
    <w:p w14:paraId="707649C2" w14:textId="77777777" w:rsidR="008115F9" w:rsidRPr="00490931" w:rsidRDefault="008115F9" w:rsidP="008115F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lang w:val="fr-CA"/>
        </w:rPr>
      </w:pPr>
    </w:p>
    <w:p w14:paraId="371117E0" w14:textId="77777777" w:rsidR="008115F9" w:rsidRPr="00490931" w:rsidRDefault="008115F9" w:rsidP="008115F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b/>
          <w:bCs/>
          <w:lang w:val="fr-CA"/>
        </w:rPr>
      </w:pPr>
      <w:r w:rsidRPr="00490931">
        <w:rPr>
          <w:rFonts w:ascii="Palatino Linotype" w:hAnsi="Palatino Linotype" w:cstheme="minorHAnsi"/>
          <w:b/>
          <w:bCs/>
          <w:lang w:val="fr-CA"/>
        </w:rPr>
        <w:t>Choix des questions</w:t>
      </w:r>
    </w:p>
    <w:p w14:paraId="2759695D" w14:textId="323659E7" w:rsidR="008115F9" w:rsidRPr="00490931" w:rsidRDefault="008115F9" w:rsidP="008115F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lang w:val="fr-CA"/>
        </w:rPr>
      </w:pPr>
      <w:r w:rsidRPr="00490931">
        <w:rPr>
          <w:rFonts w:ascii="Palatino Linotype" w:hAnsi="Palatino Linotype" w:cstheme="minorHAnsi"/>
          <w:lang w:val="fr-CA"/>
        </w:rPr>
        <w:t>Choisir des questions neutres et ouvertes (et non pas des questions tendancieuses ou fermées)</w:t>
      </w:r>
    </w:p>
    <w:p w14:paraId="53522522" w14:textId="77777777" w:rsidR="008115F9" w:rsidRPr="00490931" w:rsidRDefault="008115F9" w:rsidP="008115F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950"/>
      </w:tblGrid>
      <w:tr w:rsidR="008115F9" w:rsidRPr="00490931" w14:paraId="1699B6D7" w14:textId="77777777" w:rsidTr="00490931">
        <w:tc>
          <w:tcPr>
            <w:tcW w:w="4675" w:type="dxa"/>
          </w:tcPr>
          <w:p w14:paraId="6513B50D" w14:textId="165282AA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  <w:r w:rsidRPr="00490931">
              <w:rPr>
                <w:rFonts w:ascii="Palatino Linotype" w:hAnsi="Palatino Linotype" w:cstheme="minorHAnsi"/>
                <w:b/>
                <w:bCs/>
                <w:lang w:val="fr-CA"/>
              </w:rPr>
              <w:t>TENDANCIEUSES</w:t>
            </w:r>
          </w:p>
        </w:tc>
        <w:tc>
          <w:tcPr>
            <w:tcW w:w="4950" w:type="dxa"/>
          </w:tcPr>
          <w:p w14:paraId="40159248" w14:textId="12235B82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  <w:r w:rsidRPr="00490931">
              <w:rPr>
                <w:rFonts w:ascii="Palatino Linotype" w:hAnsi="Palatino Linotype" w:cstheme="minorHAnsi"/>
                <w:b/>
                <w:bCs/>
                <w:lang w:val="fr-CA"/>
              </w:rPr>
              <w:t>NEUTRES</w:t>
            </w:r>
          </w:p>
        </w:tc>
      </w:tr>
      <w:tr w:rsidR="008115F9" w:rsidRPr="005027CA" w14:paraId="3976D182" w14:textId="77777777" w:rsidTr="00490931">
        <w:tc>
          <w:tcPr>
            <w:tcW w:w="4675" w:type="dxa"/>
          </w:tcPr>
          <w:p w14:paraId="3FD144D6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Vous deviez être très heureux le soir de l’élection.</w:t>
            </w:r>
          </w:p>
          <w:p w14:paraId="2208120D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</w:p>
        </w:tc>
        <w:tc>
          <w:tcPr>
            <w:tcW w:w="4950" w:type="dxa"/>
          </w:tcPr>
          <w:p w14:paraId="346F6FD6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Comment vous sentiez-vous le soir de l’élection?</w:t>
            </w:r>
          </w:p>
          <w:p w14:paraId="2AA93C30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</w:p>
        </w:tc>
      </w:tr>
      <w:tr w:rsidR="008115F9" w:rsidRPr="005027CA" w14:paraId="133FC860" w14:textId="77777777" w:rsidTr="00490931">
        <w:tc>
          <w:tcPr>
            <w:tcW w:w="4675" w:type="dxa"/>
          </w:tcPr>
          <w:p w14:paraId="6212FF6F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Vous n’aimiez pas M. X, n’est-ce pas?</w:t>
            </w:r>
          </w:p>
          <w:p w14:paraId="1E503A6D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</w:p>
        </w:tc>
        <w:tc>
          <w:tcPr>
            <w:tcW w:w="4950" w:type="dxa"/>
          </w:tcPr>
          <w:p w14:paraId="4564836E" w14:textId="45B15EC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Parlez-moi de M. X. Il est comment?</w:t>
            </w:r>
          </w:p>
          <w:p w14:paraId="06DE250B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</w:p>
        </w:tc>
      </w:tr>
      <w:tr w:rsidR="008115F9" w:rsidRPr="005027CA" w14:paraId="3DFCF249" w14:textId="77777777" w:rsidTr="00490931">
        <w:tc>
          <w:tcPr>
            <w:tcW w:w="4675" w:type="dxa"/>
          </w:tcPr>
          <w:p w14:paraId="10F6D941" w14:textId="5027E19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Qu’avez-vous pensé du comportement scandaleux de M. Hubert?</w:t>
            </w:r>
          </w:p>
        </w:tc>
        <w:tc>
          <w:tcPr>
            <w:tcW w:w="4950" w:type="dxa"/>
          </w:tcPr>
          <w:p w14:paraId="5E3DAC6C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Qu’est-ce que M. Hubert a fait à ce moment-là?</w:t>
            </w:r>
          </w:p>
          <w:p w14:paraId="68F945F0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</w:p>
        </w:tc>
      </w:tr>
    </w:tbl>
    <w:p w14:paraId="0E198422" w14:textId="03EEC7B3" w:rsidR="008115F9" w:rsidRPr="00490931" w:rsidRDefault="008115F9" w:rsidP="008115F9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theme="minorHAnsi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950"/>
      </w:tblGrid>
      <w:tr w:rsidR="008115F9" w:rsidRPr="00490931" w14:paraId="61EB4C43" w14:textId="77777777" w:rsidTr="00490931">
        <w:tc>
          <w:tcPr>
            <w:tcW w:w="4675" w:type="dxa"/>
          </w:tcPr>
          <w:p w14:paraId="2DF61CD9" w14:textId="10ABDEC3" w:rsidR="008115F9" w:rsidRPr="00490931" w:rsidRDefault="008115F9" w:rsidP="00256C38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  <w:r w:rsidRPr="00490931">
              <w:rPr>
                <w:rFonts w:ascii="Palatino Linotype" w:hAnsi="Palatino Linotype" w:cstheme="minorHAnsi"/>
                <w:b/>
                <w:bCs/>
                <w:lang w:val="fr-CA"/>
              </w:rPr>
              <w:t>FERMÉES</w:t>
            </w:r>
          </w:p>
        </w:tc>
        <w:tc>
          <w:tcPr>
            <w:tcW w:w="4950" w:type="dxa"/>
          </w:tcPr>
          <w:p w14:paraId="55BD802E" w14:textId="0764C1C8" w:rsidR="008115F9" w:rsidRPr="00490931" w:rsidRDefault="008115F9" w:rsidP="00256C38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  <w:r w:rsidRPr="00490931">
              <w:rPr>
                <w:rFonts w:ascii="Palatino Linotype" w:hAnsi="Palatino Linotype" w:cstheme="minorHAnsi"/>
                <w:b/>
                <w:bCs/>
                <w:lang w:val="fr-CA"/>
              </w:rPr>
              <w:t>OUVERTES</w:t>
            </w:r>
          </w:p>
        </w:tc>
      </w:tr>
      <w:tr w:rsidR="008115F9" w:rsidRPr="005027CA" w14:paraId="58043D6B" w14:textId="77777777" w:rsidTr="00490931">
        <w:tc>
          <w:tcPr>
            <w:tcW w:w="4675" w:type="dxa"/>
          </w:tcPr>
          <w:p w14:paraId="4090918E" w14:textId="35F80F64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 xml:space="preserve">Vos parents sont nés où? </w:t>
            </w:r>
          </w:p>
          <w:p w14:paraId="253F7493" w14:textId="77777777" w:rsidR="008115F9" w:rsidRPr="00490931" w:rsidRDefault="008115F9" w:rsidP="00256C38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</w:p>
        </w:tc>
        <w:tc>
          <w:tcPr>
            <w:tcW w:w="4950" w:type="dxa"/>
          </w:tcPr>
          <w:p w14:paraId="44A70F56" w14:textId="08733889" w:rsidR="008115F9" w:rsidRPr="00490931" w:rsidRDefault="008115F9" w:rsidP="00256C38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Qu’est-ce que vos parents vous ont raconté de leurs vies?</w:t>
            </w:r>
          </w:p>
        </w:tc>
      </w:tr>
      <w:tr w:rsidR="008115F9" w:rsidRPr="005027CA" w14:paraId="46F22989" w14:textId="77777777" w:rsidTr="00490931">
        <w:tc>
          <w:tcPr>
            <w:tcW w:w="4675" w:type="dxa"/>
          </w:tcPr>
          <w:p w14:paraId="7A084D05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Aviez-vous des réunions de famille?</w:t>
            </w:r>
          </w:p>
          <w:p w14:paraId="7E3E6EE6" w14:textId="77777777" w:rsidR="008115F9" w:rsidRPr="00490931" w:rsidRDefault="008115F9" w:rsidP="00256C38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</w:p>
        </w:tc>
        <w:tc>
          <w:tcPr>
            <w:tcW w:w="4950" w:type="dxa"/>
          </w:tcPr>
          <w:p w14:paraId="7F6E8CEB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Décrivez vos réunions de famille.</w:t>
            </w:r>
          </w:p>
          <w:p w14:paraId="4C0DC2AC" w14:textId="77777777" w:rsidR="008115F9" w:rsidRPr="00490931" w:rsidRDefault="008115F9" w:rsidP="00256C38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</w:p>
        </w:tc>
      </w:tr>
      <w:tr w:rsidR="008115F9" w:rsidRPr="005027CA" w14:paraId="375735B9" w14:textId="77777777" w:rsidTr="00490931">
        <w:tc>
          <w:tcPr>
            <w:tcW w:w="4675" w:type="dxa"/>
          </w:tcPr>
          <w:p w14:paraId="2EBBE68F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Quelles occasions spéciales fêtiez-vous ensemble?</w:t>
            </w:r>
          </w:p>
          <w:p w14:paraId="7C1D76D8" w14:textId="77777777" w:rsidR="008115F9" w:rsidRPr="00490931" w:rsidRDefault="008115F9" w:rsidP="00256C38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lang w:val="fr-CA"/>
              </w:rPr>
            </w:pPr>
          </w:p>
        </w:tc>
        <w:tc>
          <w:tcPr>
            <w:tcW w:w="4950" w:type="dxa"/>
          </w:tcPr>
          <w:p w14:paraId="71FDF970" w14:textId="05E966DD" w:rsidR="008115F9" w:rsidRPr="00490931" w:rsidRDefault="008115F9" w:rsidP="00256C38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Comment fêtiez-vous les occasions spéciales dans votre famille?</w:t>
            </w:r>
          </w:p>
        </w:tc>
      </w:tr>
      <w:tr w:rsidR="008115F9" w:rsidRPr="005027CA" w14:paraId="202300B2" w14:textId="77777777" w:rsidTr="00490931">
        <w:tc>
          <w:tcPr>
            <w:tcW w:w="4675" w:type="dxa"/>
          </w:tcPr>
          <w:p w14:paraId="3B04290D" w14:textId="250632C0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Est-ce que la religion était importante dans votre famille?</w:t>
            </w:r>
          </w:p>
        </w:tc>
        <w:tc>
          <w:tcPr>
            <w:tcW w:w="4950" w:type="dxa"/>
          </w:tcPr>
          <w:p w14:paraId="23EA725E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Parlez-moi des pratiques religieuses de votre famille.</w:t>
            </w:r>
          </w:p>
          <w:p w14:paraId="29A7A99F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</w:p>
        </w:tc>
      </w:tr>
      <w:tr w:rsidR="008115F9" w:rsidRPr="005027CA" w14:paraId="633DA2B7" w14:textId="77777777" w:rsidTr="00490931">
        <w:tc>
          <w:tcPr>
            <w:tcW w:w="4675" w:type="dxa"/>
          </w:tcPr>
          <w:p w14:paraId="5614084C" w14:textId="79D5C1DE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Est-ce que vous jouiez à des jeux particuliers avec vos amis étant enfant?</w:t>
            </w:r>
          </w:p>
        </w:tc>
        <w:tc>
          <w:tcPr>
            <w:tcW w:w="4950" w:type="dxa"/>
          </w:tcPr>
          <w:p w14:paraId="598F22F9" w14:textId="249BBE89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Décrivez les jeux auxquels vous jouiez pendant l’enfance.</w:t>
            </w:r>
          </w:p>
        </w:tc>
      </w:tr>
      <w:tr w:rsidR="008115F9" w:rsidRPr="005027CA" w14:paraId="744D5B60" w14:textId="77777777" w:rsidTr="00490931">
        <w:tc>
          <w:tcPr>
            <w:tcW w:w="4675" w:type="dxa"/>
          </w:tcPr>
          <w:p w14:paraId="720D1767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Quand avez-vous fini vos études?</w:t>
            </w:r>
          </w:p>
          <w:p w14:paraId="2B676369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</w:p>
        </w:tc>
        <w:tc>
          <w:tcPr>
            <w:tcW w:w="4950" w:type="dxa"/>
          </w:tcPr>
          <w:p w14:paraId="290E5F56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Comment est-ce que vos études ont fini?</w:t>
            </w:r>
          </w:p>
          <w:p w14:paraId="385D748F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</w:p>
        </w:tc>
      </w:tr>
      <w:tr w:rsidR="008115F9" w:rsidRPr="005027CA" w14:paraId="054E2AB5" w14:textId="77777777" w:rsidTr="00490931">
        <w:tc>
          <w:tcPr>
            <w:tcW w:w="4675" w:type="dxa"/>
          </w:tcPr>
          <w:p w14:paraId="151E6A03" w14:textId="187B64DA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Étiez-vous soldat pendant la deuxième guerre mondiale?</w:t>
            </w:r>
          </w:p>
        </w:tc>
        <w:tc>
          <w:tcPr>
            <w:tcW w:w="4950" w:type="dxa"/>
          </w:tcPr>
          <w:p w14:paraId="4AD5C0B1" w14:textId="50D8B4C5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Parlez-moi de votre vie pendant la deuxième guerre mondiale.</w:t>
            </w:r>
          </w:p>
        </w:tc>
      </w:tr>
      <w:tr w:rsidR="008115F9" w:rsidRPr="005027CA" w14:paraId="03150025" w14:textId="77777777" w:rsidTr="00490931">
        <w:tc>
          <w:tcPr>
            <w:tcW w:w="4675" w:type="dxa"/>
          </w:tcPr>
          <w:p w14:paraId="435345DB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Avez-vous trouvé un travail après la guerre?</w:t>
            </w:r>
          </w:p>
          <w:p w14:paraId="788428E4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</w:p>
        </w:tc>
        <w:tc>
          <w:tcPr>
            <w:tcW w:w="4950" w:type="dxa"/>
          </w:tcPr>
          <w:p w14:paraId="64302182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Dites-moi ce que vous avez fait après la guerre.</w:t>
            </w:r>
          </w:p>
          <w:p w14:paraId="0121A71F" w14:textId="77777777" w:rsidR="008115F9" w:rsidRPr="00490931" w:rsidRDefault="008115F9" w:rsidP="008115F9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</w:p>
        </w:tc>
      </w:tr>
      <w:tr w:rsidR="008115F9" w:rsidRPr="005027CA" w14:paraId="4DCCFB1B" w14:textId="77777777" w:rsidTr="00490931">
        <w:tc>
          <w:tcPr>
            <w:tcW w:w="4675" w:type="dxa"/>
          </w:tcPr>
          <w:p w14:paraId="24B311BE" w14:textId="108B81E1" w:rsidR="008115F9" w:rsidRPr="00490931" w:rsidRDefault="008115F9" w:rsidP="00490931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 xml:space="preserve">Aimiez-vous votre travail? </w:t>
            </w:r>
          </w:p>
        </w:tc>
        <w:tc>
          <w:tcPr>
            <w:tcW w:w="4950" w:type="dxa"/>
          </w:tcPr>
          <w:p w14:paraId="04BC7B25" w14:textId="3CC5EFC1" w:rsidR="008115F9" w:rsidRPr="00490931" w:rsidRDefault="008115F9" w:rsidP="00490931">
            <w:pPr>
              <w:autoSpaceDE w:val="0"/>
              <w:autoSpaceDN w:val="0"/>
              <w:adjustRightInd w:val="0"/>
              <w:rPr>
                <w:rFonts w:ascii="Palatino Linotype" w:hAnsi="Palatino Linotype" w:cstheme="minorHAnsi"/>
                <w:sz w:val="20"/>
                <w:szCs w:val="20"/>
                <w:lang w:val="fr-CA"/>
              </w:rPr>
            </w:pPr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 xml:space="preserve">Que </w:t>
            </w:r>
            <w:proofErr w:type="spellStart"/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>pensiez-vous</w:t>
            </w:r>
            <w:proofErr w:type="spellEnd"/>
            <w:r w:rsidRPr="00490931">
              <w:rPr>
                <w:rFonts w:ascii="Palatino Linotype" w:hAnsi="Palatino Linotype" w:cstheme="minorHAnsi"/>
                <w:sz w:val="20"/>
                <w:szCs w:val="20"/>
                <w:lang w:val="fr-CA"/>
              </w:rPr>
              <w:t xml:space="preserve"> de votre travail?</w:t>
            </w:r>
          </w:p>
        </w:tc>
      </w:tr>
    </w:tbl>
    <w:p w14:paraId="2991AD76" w14:textId="1197E7BD" w:rsidR="00CF568F" w:rsidRPr="00490931" w:rsidRDefault="00CF568F" w:rsidP="00490931">
      <w:pPr>
        <w:pStyle w:val="Bibliography"/>
        <w:rPr>
          <w:rFonts w:ascii="Palatino Linotype" w:hAnsi="Palatino Linotype" w:cstheme="minorHAnsi"/>
          <w:lang w:val="fr-CA"/>
        </w:rPr>
      </w:pPr>
    </w:p>
    <w:sectPr w:rsidR="00CF568F" w:rsidRPr="00490931" w:rsidSect="005027CA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B7A1" w14:textId="77777777" w:rsidR="003A6921" w:rsidRDefault="003A6921" w:rsidP="008115F9">
      <w:pPr>
        <w:spacing w:after="0" w:line="240" w:lineRule="auto"/>
      </w:pPr>
      <w:r>
        <w:separator/>
      </w:r>
    </w:p>
  </w:endnote>
  <w:endnote w:type="continuationSeparator" w:id="0">
    <w:p w14:paraId="14795A22" w14:textId="77777777" w:rsidR="003A6921" w:rsidRDefault="003A6921" w:rsidP="0081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822F" w14:textId="01A29923" w:rsidR="00730374" w:rsidRPr="00730374" w:rsidRDefault="00730374">
    <w:pPr>
      <w:pStyle w:val="Footer"/>
      <w:rPr>
        <w:lang w:val="fr-CA"/>
      </w:rPr>
    </w:pPr>
    <w:r>
      <w:rPr>
        <w:lang w:val="fr-CA"/>
      </w:rPr>
      <w:tab/>
    </w:r>
    <w:r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DB3F" w14:textId="77777777" w:rsidR="003A6921" w:rsidRDefault="003A6921" w:rsidP="008115F9">
      <w:pPr>
        <w:spacing w:after="0" w:line="240" w:lineRule="auto"/>
      </w:pPr>
      <w:r>
        <w:separator/>
      </w:r>
    </w:p>
  </w:footnote>
  <w:footnote w:type="continuationSeparator" w:id="0">
    <w:p w14:paraId="106C644F" w14:textId="77777777" w:rsidR="003A6921" w:rsidRDefault="003A6921" w:rsidP="008115F9">
      <w:pPr>
        <w:spacing w:after="0" w:line="240" w:lineRule="auto"/>
      </w:pPr>
      <w:r>
        <w:continuationSeparator/>
      </w:r>
    </w:p>
  </w:footnote>
  <w:footnote w:id="1">
    <w:p w14:paraId="6180FCCB" w14:textId="24D84BAF" w:rsidR="008115F9" w:rsidRPr="005027CA" w:rsidRDefault="008115F9">
      <w:pPr>
        <w:pStyle w:val="FootnoteText"/>
      </w:pPr>
      <w:r>
        <w:rPr>
          <w:rStyle w:val="FootnoteReference"/>
        </w:rPr>
        <w:footnoteRef/>
      </w:r>
      <w:r w:rsidRPr="008115F9">
        <w:rPr>
          <w:lang w:val="fr-CA"/>
        </w:rPr>
        <w:t xml:space="preserve"> </w:t>
      </w:r>
      <w:r w:rsidRPr="008115F9">
        <w:rPr>
          <w:rFonts w:ascii="TimesNewRomanPSMT" w:hAnsi="TimesNewRomanPSMT" w:cs="TimesNewRomanPSMT"/>
          <w:sz w:val="18"/>
          <w:szCs w:val="18"/>
          <w:lang w:val="fr-CA"/>
        </w:rPr>
        <w:t>Texte de</w:t>
      </w:r>
      <w:r>
        <w:rPr>
          <w:rFonts w:ascii="TimesNewRomanPSMT" w:hAnsi="TimesNewRomanPSMT" w:cs="TimesNewRomanPSMT"/>
          <w:sz w:val="18"/>
          <w:szCs w:val="18"/>
          <w:lang w:val="fr-CA"/>
        </w:rPr>
        <w:t>s pages 62 à 64 de :</w:t>
      </w:r>
      <w:r w:rsidRPr="008115F9">
        <w:rPr>
          <w:rFonts w:ascii="TimesNewRomanPSMT" w:hAnsi="TimesNewRomanPSMT" w:cs="TimesNewRomanPSMT"/>
          <w:sz w:val="18"/>
          <w:szCs w:val="18"/>
          <w:lang w:val="fr-CA"/>
        </w:rPr>
        <w:t xml:space="preserve"> </w:t>
      </w:r>
      <w:r w:rsidRPr="008115F9">
        <w:rPr>
          <w:rFonts w:ascii="TimesNewRomanPSMT" w:hAnsi="TimesNewRomanPSMT"/>
          <w:sz w:val="18"/>
          <w:lang w:val="fr-CA"/>
        </w:rPr>
        <w:t xml:space="preserve">Dictionnaire biographique des chrétiens d’Afrique. “Manuel d’instructions pour chercheurs et rédacteurs,” </w:t>
      </w:r>
      <w:proofErr w:type="spellStart"/>
      <w:r w:rsidRPr="008115F9">
        <w:rPr>
          <w:rFonts w:ascii="TimesNewRomanPSMT" w:hAnsi="TimesNewRomanPSMT"/>
          <w:sz w:val="18"/>
          <w:lang w:val="fr-CA"/>
        </w:rPr>
        <w:t>n.d</w:t>
      </w:r>
      <w:proofErr w:type="spellEnd"/>
      <w:r w:rsidRPr="008115F9">
        <w:rPr>
          <w:rFonts w:ascii="TimesNewRomanPSMT" w:hAnsi="TimesNewRomanPSMT"/>
          <w:sz w:val="18"/>
          <w:lang w:val="fr-CA"/>
        </w:rPr>
        <w:t xml:space="preserve">. </w:t>
      </w:r>
      <w:hyperlink r:id="rId1" w:history="1">
        <w:r w:rsidRPr="005027CA">
          <w:rPr>
            <w:rStyle w:val="Hyperlink"/>
            <w:rFonts w:ascii="TimesNewRomanPSMT" w:hAnsi="TimesNewRomanPSMT"/>
            <w:sz w:val="18"/>
          </w:rPr>
          <w:t>https://dacb.org/fr/connect/submit/</w:t>
        </w:r>
      </w:hyperlink>
      <w:r w:rsidRPr="005027CA">
        <w:rPr>
          <w:rFonts w:ascii="TimesNewRomanPSMT" w:hAnsi="TimesNewRomanPSMT"/>
          <w:sz w:val="18"/>
        </w:rPr>
        <w:t xml:space="preserve">. Cet exercice est adapté de </w:t>
      </w:r>
      <w:r w:rsidRPr="005027CA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Voices: A Guide to Oral History </w:t>
      </w:r>
      <w:r w:rsidRPr="005027CA">
        <w:rPr>
          <w:rFonts w:ascii="TimesNewRomanPSMT" w:hAnsi="TimesNewRomanPSMT" w:cs="TimesNewRomanPSMT"/>
          <w:sz w:val="18"/>
          <w:szCs w:val="18"/>
        </w:rPr>
        <w:t>de Derek Reimer (Victoria, BC, Canada: Provincial Archives of British Columbia, 1984)</w:t>
      </w:r>
      <w:r w:rsidR="00960BBC" w:rsidRPr="005027CA">
        <w:rPr>
          <w:rFonts w:ascii="TimesNewRomanPSMT" w:hAnsi="TimesNewRomanPSMT" w:cs="TimesNewRomanPSMT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74792"/>
    <w:multiLevelType w:val="hybridMultilevel"/>
    <w:tmpl w:val="FF72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FF"/>
    <w:rsid w:val="00175EE0"/>
    <w:rsid w:val="002578D5"/>
    <w:rsid w:val="0038468E"/>
    <w:rsid w:val="003A6921"/>
    <w:rsid w:val="00441556"/>
    <w:rsid w:val="00490931"/>
    <w:rsid w:val="005027CA"/>
    <w:rsid w:val="006404BE"/>
    <w:rsid w:val="00730374"/>
    <w:rsid w:val="00737329"/>
    <w:rsid w:val="008115F9"/>
    <w:rsid w:val="008F3908"/>
    <w:rsid w:val="00960BBC"/>
    <w:rsid w:val="00B31DF0"/>
    <w:rsid w:val="00B73BFF"/>
    <w:rsid w:val="00CF568F"/>
    <w:rsid w:val="00F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87A0"/>
  <w15:chartTrackingRefBased/>
  <w15:docId w15:val="{0ABE2EF7-8917-402C-8528-4FA78D93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115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15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15F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8115F9"/>
    <w:pPr>
      <w:spacing w:after="0" w:line="240" w:lineRule="auto"/>
      <w:ind w:left="720" w:hanging="720"/>
    </w:pPr>
  </w:style>
  <w:style w:type="character" w:styleId="Hyperlink">
    <w:name w:val="Hyperlink"/>
    <w:basedOn w:val="DefaultParagraphFont"/>
    <w:uiPriority w:val="99"/>
    <w:unhideWhenUsed/>
    <w:rsid w:val="008115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5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74"/>
  </w:style>
  <w:style w:type="paragraph" w:styleId="Footer">
    <w:name w:val="footer"/>
    <w:basedOn w:val="Normal"/>
    <w:link w:val="FooterChar"/>
    <w:uiPriority w:val="99"/>
    <w:unhideWhenUsed/>
    <w:rsid w:val="0073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74"/>
  </w:style>
  <w:style w:type="paragraph" w:styleId="ListParagraph">
    <w:name w:val="List Paragraph"/>
    <w:basedOn w:val="Normal"/>
    <w:uiPriority w:val="34"/>
    <w:qFormat/>
    <w:rsid w:val="0073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cb.org/fr/connect/subm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CE296-80CC-4139-90FC-32825C23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1692</Characters>
  <Application>Microsoft Office Word</Application>
  <DocSecurity>0</DocSecurity>
  <Lines>41</Lines>
  <Paragraphs>37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Anicka Fast</dc:creator>
  <cp:keywords/>
  <dc:description/>
  <cp:lastModifiedBy>Christian Biography, Dictionary of</cp:lastModifiedBy>
  <cp:revision>3</cp:revision>
  <dcterms:created xsi:type="dcterms:W3CDTF">2022-03-11T23:19:00Z</dcterms:created>
  <dcterms:modified xsi:type="dcterms:W3CDTF">2022-03-12T17:01:00Z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zotero-version="5.0.92"&gt;&lt;session id="ELiL24Mn"/&gt;&lt;style id="http://www.zotero.org/styles/chicago-fullnote-bibliography" locale="en-US" hasBibliography="1" bibliographyStyleHasBeenSet="1"/&gt;&lt;prefs&gt;&lt;pref name="fieldType" value="Field"/&gt;</vt:lpwstr>
  </property>
  <property fmtid="{D5CDD505-2E9C-101B-9397-08002B2CF9AE}" pid="3" name="ZOTERO_PREF_2">
    <vt:lpwstr>&lt;pref name="automaticJournalAbbreviations" value="true"/&gt;&lt;pref name="noteType" value="1"/&gt;&lt;/prefs&gt;&lt;/data&gt;</vt:lpwstr>
  </property>
</Properties>
</file>